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02" w:rsidRPr="001C260A" w:rsidRDefault="00F95AEF" w:rsidP="00F95AEF">
      <w:pPr>
        <w:ind w:left="-450"/>
        <w:rPr>
          <w:b/>
          <w:sz w:val="24"/>
          <w:szCs w:val="24"/>
        </w:rPr>
      </w:pPr>
      <w:bookmarkStart w:id="0" w:name="_GoBack"/>
      <w:bookmarkEnd w:id="0"/>
      <w:r>
        <w:rPr>
          <w:b/>
          <w:noProof/>
          <w:sz w:val="24"/>
          <w:szCs w:val="24"/>
        </w:rPr>
        <w:drawing>
          <wp:inline distT="0" distB="0" distL="0" distR="0">
            <wp:extent cx="2324101"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orPartners_Logo_864x2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554" cy="584888"/>
                    </a:xfrm>
                    <a:prstGeom prst="rect">
                      <a:avLst/>
                    </a:prstGeom>
                  </pic:spPr>
                </pic:pic>
              </a:graphicData>
            </a:graphic>
          </wp:inline>
        </w:drawing>
      </w:r>
    </w:p>
    <w:p w:rsidR="00263B02" w:rsidRPr="00133B8E" w:rsidRDefault="00263B02" w:rsidP="00263B02">
      <w:pPr>
        <w:jc w:val="center"/>
        <w:rPr>
          <w:b/>
          <w:sz w:val="28"/>
          <w:szCs w:val="28"/>
        </w:rPr>
      </w:pPr>
      <w:r w:rsidRPr="00133B8E">
        <w:rPr>
          <w:b/>
          <w:sz w:val="28"/>
          <w:szCs w:val="28"/>
        </w:rPr>
        <w:t>Organizational Characteristics</w:t>
      </w:r>
      <w:r w:rsidR="00122528">
        <w:rPr>
          <w:b/>
          <w:sz w:val="28"/>
          <w:szCs w:val="28"/>
        </w:rPr>
        <w:t xml:space="preserve"> &amp; Readiness</w:t>
      </w:r>
    </w:p>
    <w:p w:rsidR="00487643" w:rsidRDefault="00487643"/>
    <w:p w:rsidR="00133B8E" w:rsidRDefault="00133B8E" w:rsidP="00122528">
      <w:pPr>
        <w:ind w:left="-450"/>
      </w:pPr>
      <w:r>
        <w:t xml:space="preserve">The following are </w:t>
      </w:r>
      <w:r w:rsidR="009C39F5">
        <w:t>statements that</w:t>
      </w:r>
      <w:r w:rsidR="00F865A2">
        <w:t xml:space="preserve"> address key characteristics</w:t>
      </w:r>
      <w:r w:rsidR="004067ED">
        <w:t xml:space="preserve">  </w:t>
      </w:r>
      <w:r>
        <w:t xml:space="preserve"> identified by nonprofits managing successful social enterprises. As part of your nonprofit’s readiness process, it’s helpful to identify which characteristics are strong for your organization and the areas in which you may need some additional support. </w:t>
      </w:r>
    </w:p>
    <w:p w:rsidR="00133B8E" w:rsidRDefault="00133B8E" w:rsidP="00122528">
      <w:pPr>
        <w:ind w:left="-450"/>
      </w:pPr>
    </w:p>
    <w:p w:rsidR="00133B8E" w:rsidRDefault="00133B8E" w:rsidP="00122528">
      <w:pPr>
        <w:ind w:left="-450"/>
      </w:pPr>
      <w:r>
        <w:t>Please rate your organization on the following characteristics from 1 = “No, we’re not at all like that,” to 5 = “Yes, my organization is very much like that.”</w:t>
      </w:r>
    </w:p>
    <w:p w:rsidR="00133B8E" w:rsidRDefault="00133B8E"/>
    <w:tbl>
      <w:tblPr>
        <w:tblStyle w:val="TableGrid"/>
        <w:tblW w:w="0" w:type="auto"/>
        <w:jc w:val="center"/>
        <w:tblInd w:w="-1363" w:type="dxa"/>
        <w:tblLook w:val="04A0" w:firstRow="1" w:lastRow="0" w:firstColumn="1" w:lastColumn="0" w:noHBand="0" w:noVBand="1"/>
      </w:tblPr>
      <w:tblGrid>
        <w:gridCol w:w="9268"/>
        <w:gridCol w:w="334"/>
        <w:gridCol w:w="334"/>
        <w:gridCol w:w="334"/>
        <w:gridCol w:w="334"/>
        <w:gridCol w:w="335"/>
      </w:tblGrid>
      <w:tr w:rsidR="00133B8E" w:rsidTr="00EF4FB3">
        <w:trPr>
          <w:jc w:val="center"/>
        </w:trPr>
        <w:tc>
          <w:tcPr>
            <w:tcW w:w="9268" w:type="dxa"/>
          </w:tcPr>
          <w:p w:rsidR="00133B8E" w:rsidRDefault="00133B8E">
            <w:r>
              <w:t>I would describe my organization as innovative or creative—even entrepreneurial; we regularly try new things and seek out interesting, promising ideas.</w:t>
            </w:r>
          </w:p>
        </w:tc>
        <w:tc>
          <w:tcPr>
            <w:tcW w:w="334" w:type="dxa"/>
            <w:vAlign w:val="center"/>
          </w:tcPr>
          <w:p w:rsidR="00133B8E" w:rsidRDefault="00133B8E" w:rsidP="00133B8E">
            <w:pPr>
              <w:jc w:val="center"/>
            </w:pPr>
            <w:r>
              <w:t>1</w:t>
            </w:r>
          </w:p>
        </w:tc>
        <w:tc>
          <w:tcPr>
            <w:tcW w:w="334" w:type="dxa"/>
            <w:vAlign w:val="center"/>
          </w:tcPr>
          <w:p w:rsidR="00133B8E" w:rsidRDefault="00133B8E" w:rsidP="00133B8E">
            <w:pPr>
              <w:jc w:val="center"/>
            </w:pPr>
            <w:r>
              <w:t>2</w:t>
            </w:r>
          </w:p>
        </w:tc>
        <w:tc>
          <w:tcPr>
            <w:tcW w:w="334" w:type="dxa"/>
            <w:vAlign w:val="center"/>
          </w:tcPr>
          <w:p w:rsidR="00133B8E" w:rsidRDefault="00133B8E" w:rsidP="00133B8E">
            <w:pPr>
              <w:jc w:val="center"/>
            </w:pPr>
            <w:r>
              <w:t>3</w:t>
            </w:r>
          </w:p>
        </w:tc>
        <w:tc>
          <w:tcPr>
            <w:tcW w:w="334" w:type="dxa"/>
            <w:vAlign w:val="center"/>
          </w:tcPr>
          <w:p w:rsidR="00133B8E" w:rsidRDefault="00133B8E" w:rsidP="00133B8E">
            <w:pPr>
              <w:jc w:val="center"/>
            </w:pPr>
            <w:r>
              <w:t>4</w:t>
            </w:r>
          </w:p>
        </w:tc>
        <w:tc>
          <w:tcPr>
            <w:tcW w:w="335" w:type="dxa"/>
            <w:vAlign w:val="center"/>
          </w:tcPr>
          <w:p w:rsidR="00133B8E" w:rsidRDefault="00133B8E" w:rsidP="00133B8E">
            <w:pPr>
              <w:jc w:val="center"/>
            </w:pPr>
            <w:r>
              <w:t>5</w:t>
            </w:r>
          </w:p>
        </w:tc>
      </w:tr>
      <w:tr w:rsidR="00133B8E" w:rsidTr="00EF4FB3">
        <w:trPr>
          <w:jc w:val="center"/>
        </w:trPr>
        <w:tc>
          <w:tcPr>
            <w:tcW w:w="9268" w:type="dxa"/>
            <w:shd w:val="clear" w:color="auto" w:fill="D9D9D9" w:themeFill="background1" w:themeFillShade="D9"/>
          </w:tcPr>
          <w:p w:rsidR="00133B8E" w:rsidRDefault="00133B8E">
            <w:r>
              <w:t xml:space="preserve">I’m not alone in my energy or enthusiasm about new things, innovation and creativity. I can name at least two other people who are like me. </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133B8E">
            <w:r>
              <w:t>There is at least one person in my organization that has the time or can make the time to champion our social enterprise exploration and development effort(s).</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33B8E" w:rsidTr="00EF4FB3">
        <w:trPr>
          <w:jc w:val="center"/>
        </w:trPr>
        <w:tc>
          <w:tcPr>
            <w:tcW w:w="9268" w:type="dxa"/>
            <w:shd w:val="clear" w:color="auto" w:fill="D9D9D9" w:themeFill="background1" w:themeFillShade="D9"/>
          </w:tcPr>
          <w:p w:rsidR="00133B8E" w:rsidRDefault="00133B8E">
            <w:r>
              <w:t>My organizational culture is based in quick decision-making and action.</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133B8E">
            <w:r>
              <w:t>Others describe my organization as a “fun” place to work (or be a board member or visit or donate money).</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33B8E" w:rsidTr="00EF4FB3">
        <w:trPr>
          <w:jc w:val="center"/>
        </w:trPr>
        <w:tc>
          <w:tcPr>
            <w:tcW w:w="9268" w:type="dxa"/>
            <w:shd w:val="clear" w:color="auto" w:fill="D9D9D9" w:themeFill="background1" w:themeFillShade="D9"/>
          </w:tcPr>
          <w:p w:rsidR="00133B8E" w:rsidRDefault="00133B8E">
            <w:r>
              <w:t>My organization understands the importance of policies and procedures to guide our work.</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EF4FB3">
            <w:r>
              <w:t>We</w:t>
            </w:r>
            <w:r w:rsidR="00133B8E">
              <w:t xml:space="preserve"> have a loyal donor and/or customer base for our existing programs; there are people who will try almost anything we offer.</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33B8E" w:rsidTr="00EF4FB3">
        <w:trPr>
          <w:jc w:val="center"/>
        </w:trPr>
        <w:tc>
          <w:tcPr>
            <w:tcW w:w="9268" w:type="dxa"/>
            <w:shd w:val="clear" w:color="auto" w:fill="D9D9D9" w:themeFill="background1" w:themeFillShade="D9"/>
          </w:tcPr>
          <w:p w:rsidR="00133B8E" w:rsidRDefault="00133B8E">
            <w:r>
              <w:t>There is never a shortage of ideas at my organization about how we might start a business to generate revenue.</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133B8E">
            <w:r>
              <w:t>My board is willing to take risks and try new things.</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33B8E" w:rsidTr="00EF4FB3">
        <w:trPr>
          <w:jc w:val="center"/>
        </w:trPr>
        <w:tc>
          <w:tcPr>
            <w:tcW w:w="9268" w:type="dxa"/>
            <w:shd w:val="clear" w:color="auto" w:fill="D9D9D9" w:themeFill="background1" w:themeFillShade="D9"/>
          </w:tcPr>
          <w:p w:rsidR="00133B8E" w:rsidRDefault="00133B8E">
            <w:r>
              <w:t>My board is comfortable with words and concepts like profit, competition, demand for services, marketing</w:t>
            </w:r>
            <w:r w:rsidR="00122528">
              <w:t>,</w:t>
            </w:r>
            <w:r>
              <w:t xml:space="preserve"> and “being more business-like.”</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133B8E">
            <w:r>
              <w:t>My board has at least two members with solid business experience who don’t check their business hat at the door when they walk into board meetings; they keep us on our toes and accountable for budgets and program outcomes.</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33B8E" w:rsidTr="00EF4FB3">
        <w:trPr>
          <w:jc w:val="center"/>
        </w:trPr>
        <w:tc>
          <w:tcPr>
            <w:tcW w:w="9268" w:type="dxa"/>
            <w:shd w:val="clear" w:color="auto" w:fill="D9D9D9" w:themeFill="background1" w:themeFillShade="D9"/>
          </w:tcPr>
          <w:p w:rsidR="00133B8E" w:rsidRDefault="00133B8E">
            <w:r>
              <w:t>We regularly collaborate or partner with other area nonprofits.</w:t>
            </w:r>
          </w:p>
        </w:tc>
        <w:tc>
          <w:tcPr>
            <w:tcW w:w="334" w:type="dxa"/>
            <w:shd w:val="clear" w:color="auto" w:fill="D9D9D9" w:themeFill="background1" w:themeFillShade="D9"/>
            <w:vAlign w:val="center"/>
          </w:tcPr>
          <w:p w:rsidR="00133B8E" w:rsidRDefault="00133B8E" w:rsidP="00DA024D">
            <w:pPr>
              <w:jc w:val="center"/>
            </w:pPr>
            <w:r>
              <w:t>1</w:t>
            </w:r>
          </w:p>
        </w:tc>
        <w:tc>
          <w:tcPr>
            <w:tcW w:w="334" w:type="dxa"/>
            <w:shd w:val="clear" w:color="auto" w:fill="D9D9D9" w:themeFill="background1" w:themeFillShade="D9"/>
            <w:vAlign w:val="center"/>
          </w:tcPr>
          <w:p w:rsidR="00133B8E" w:rsidRDefault="00133B8E" w:rsidP="00DA024D">
            <w:pPr>
              <w:jc w:val="center"/>
            </w:pPr>
            <w:r>
              <w:t>2</w:t>
            </w:r>
          </w:p>
        </w:tc>
        <w:tc>
          <w:tcPr>
            <w:tcW w:w="334" w:type="dxa"/>
            <w:shd w:val="clear" w:color="auto" w:fill="D9D9D9" w:themeFill="background1" w:themeFillShade="D9"/>
            <w:vAlign w:val="center"/>
          </w:tcPr>
          <w:p w:rsidR="00133B8E" w:rsidRDefault="00133B8E" w:rsidP="00DA024D">
            <w:pPr>
              <w:jc w:val="center"/>
            </w:pPr>
            <w:r>
              <w:t>3</w:t>
            </w:r>
          </w:p>
        </w:tc>
        <w:tc>
          <w:tcPr>
            <w:tcW w:w="334" w:type="dxa"/>
            <w:shd w:val="clear" w:color="auto" w:fill="D9D9D9" w:themeFill="background1" w:themeFillShade="D9"/>
            <w:vAlign w:val="center"/>
          </w:tcPr>
          <w:p w:rsidR="00133B8E" w:rsidRDefault="00133B8E" w:rsidP="00DA024D">
            <w:pPr>
              <w:jc w:val="center"/>
            </w:pPr>
            <w:r>
              <w:t>4</w:t>
            </w:r>
          </w:p>
        </w:tc>
        <w:tc>
          <w:tcPr>
            <w:tcW w:w="335" w:type="dxa"/>
            <w:shd w:val="clear" w:color="auto" w:fill="D9D9D9" w:themeFill="background1" w:themeFillShade="D9"/>
            <w:vAlign w:val="center"/>
          </w:tcPr>
          <w:p w:rsidR="00133B8E" w:rsidRDefault="00133B8E" w:rsidP="00DA024D">
            <w:pPr>
              <w:jc w:val="center"/>
            </w:pPr>
            <w:r>
              <w:t>5</w:t>
            </w:r>
          </w:p>
        </w:tc>
      </w:tr>
      <w:tr w:rsidR="00133B8E" w:rsidTr="00EF4FB3">
        <w:trPr>
          <w:jc w:val="center"/>
        </w:trPr>
        <w:tc>
          <w:tcPr>
            <w:tcW w:w="9268" w:type="dxa"/>
          </w:tcPr>
          <w:p w:rsidR="00133B8E" w:rsidRDefault="00133B8E">
            <w:r>
              <w:t>We regularly collaborate or partner with businesses or our local government.</w:t>
            </w:r>
          </w:p>
        </w:tc>
        <w:tc>
          <w:tcPr>
            <w:tcW w:w="334" w:type="dxa"/>
            <w:vAlign w:val="center"/>
          </w:tcPr>
          <w:p w:rsidR="00133B8E" w:rsidRDefault="00133B8E" w:rsidP="00DA024D">
            <w:pPr>
              <w:jc w:val="center"/>
            </w:pPr>
            <w:r>
              <w:t>1</w:t>
            </w:r>
          </w:p>
        </w:tc>
        <w:tc>
          <w:tcPr>
            <w:tcW w:w="334" w:type="dxa"/>
            <w:vAlign w:val="center"/>
          </w:tcPr>
          <w:p w:rsidR="00133B8E" w:rsidRDefault="00133B8E" w:rsidP="00DA024D">
            <w:pPr>
              <w:jc w:val="center"/>
            </w:pPr>
            <w:r>
              <w:t>2</w:t>
            </w:r>
          </w:p>
        </w:tc>
        <w:tc>
          <w:tcPr>
            <w:tcW w:w="334" w:type="dxa"/>
            <w:vAlign w:val="center"/>
          </w:tcPr>
          <w:p w:rsidR="00133B8E" w:rsidRDefault="00133B8E" w:rsidP="00DA024D">
            <w:pPr>
              <w:jc w:val="center"/>
            </w:pPr>
            <w:r>
              <w:t>3</w:t>
            </w:r>
          </w:p>
        </w:tc>
        <w:tc>
          <w:tcPr>
            <w:tcW w:w="334" w:type="dxa"/>
            <w:vAlign w:val="center"/>
          </w:tcPr>
          <w:p w:rsidR="00133B8E" w:rsidRDefault="00133B8E" w:rsidP="00DA024D">
            <w:pPr>
              <w:jc w:val="center"/>
            </w:pPr>
            <w:r>
              <w:t>4</w:t>
            </w:r>
          </w:p>
        </w:tc>
        <w:tc>
          <w:tcPr>
            <w:tcW w:w="335" w:type="dxa"/>
            <w:vAlign w:val="center"/>
          </w:tcPr>
          <w:p w:rsidR="00133B8E" w:rsidRDefault="00133B8E" w:rsidP="00DA024D">
            <w:pPr>
              <w:jc w:val="center"/>
            </w:pPr>
            <w:r>
              <w:t>5</w:t>
            </w:r>
          </w:p>
        </w:tc>
      </w:tr>
      <w:tr w:rsidR="00122528" w:rsidTr="00EF4FB3">
        <w:trPr>
          <w:jc w:val="center"/>
        </w:trPr>
        <w:tc>
          <w:tcPr>
            <w:tcW w:w="9268" w:type="dxa"/>
            <w:shd w:val="clear" w:color="auto" w:fill="D9D9D9" w:themeFill="background1" w:themeFillShade="D9"/>
          </w:tcPr>
          <w:p w:rsidR="00122528" w:rsidRDefault="00122528">
            <w:r>
              <w:t>My organization can take a calculated risk and withstand the hit if we fail.</w:t>
            </w:r>
          </w:p>
        </w:tc>
        <w:tc>
          <w:tcPr>
            <w:tcW w:w="334" w:type="dxa"/>
            <w:shd w:val="clear" w:color="auto" w:fill="D9D9D9" w:themeFill="background1" w:themeFillShade="D9"/>
            <w:vAlign w:val="center"/>
          </w:tcPr>
          <w:p w:rsidR="00122528" w:rsidRDefault="00122528" w:rsidP="00DA024D">
            <w:pPr>
              <w:jc w:val="center"/>
            </w:pPr>
            <w:r>
              <w:t>1</w:t>
            </w:r>
          </w:p>
        </w:tc>
        <w:tc>
          <w:tcPr>
            <w:tcW w:w="334" w:type="dxa"/>
            <w:shd w:val="clear" w:color="auto" w:fill="D9D9D9" w:themeFill="background1" w:themeFillShade="D9"/>
            <w:vAlign w:val="center"/>
          </w:tcPr>
          <w:p w:rsidR="00122528" w:rsidRDefault="00122528" w:rsidP="00DA024D">
            <w:pPr>
              <w:jc w:val="center"/>
            </w:pPr>
            <w:r>
              <w:t>2</w:t>
            </w:r>
          </w:p>
        </w:tc>
        <w:tc>
          <w:tcPr>
            <w:tcW w:w="334" w:type="dxa"/>
            <w:shd w:val="clear" w:color="auto" w:fill="D9D9D9" w:themeFill="background1" w:themeFillShade="D9"/>
            <w:vAlign w:val="center"/>
          </w:tcPr>
          <w:p w:rsidR="00122528" w:rsidRDefault="00122528" w:rsidP="00DA024D">
            <w:pPr>
              <w:jc w:val="center"/>
            </w:pPr>
            <w:r>
              <w:t>3</w:t>
            </w:r>
          </w:p>
        </w:tc>
        <w:tc>
          <w:tcPr>
            <w:tcW w:w="334" w:type="dxa"/>
            <w:shd w:val="clear" w:color="auto" w:fill="D9D9D9" w:themeFill="background1" w:themeFillShade="D9"/>
            <w:vAlign w:val="center"/>
          </w:tcPr>
          <w:p w:rsidR="00122528" w:rsidRDefault="00122528" w:rsidP="00DA024D">
            <w:pPr>
              <w:jc w:val="center"/>
            </w:pPr>
            <w:r>
              <w:t>4</w:t>
            </w:r>
          </w:p>
        </w:tc>
        <w:tc>
          <w:tcPr>
            <w:tcW w:w="335" w:type="dxa"/>
            <w:shd w:val="clear" w:color="auto" w:fill="D9D9D9" w:themeFill="background1" w:themeFillShade="D9"/>
            <w:vAlign w:val="center"/>
          </w:tcPr>
          <w:p w:rsidR="00122528" w:rsidRDefault="00122528" w:rsidP="00DA024D">
            <w:pPr>
              <w:jc w:val="center"/>
            </w:pPr>
            <w:r>
              <w:t>5</w:t>
            </w:r>
          </w:p>
        </w:tc>
      </w:tr>
    </w:tbl>
    <w:p w:rsidR="00133B8E" w:rsidRPr="00122528" w:rsidRDefault="00133B8E">
      <w:pPr>
        <w:rPr>
          <w:sz w:val="16"/>
          <w:szCs w:val="16"/>
        </w:rPr>
      </w:pPr>
    </w:p>
    <w:p w:rsidR="00122528" w:rsidRDefault="00122528" w:rsidP="00B94672">
      <w:pPr>
        <w:ind w:left="6480" w:right="-720" w:firstLine="720"/>
        <w:jc w:val="center"/>
        <w:rPr>
          <w:b/>
        </w:rPr>
      </w:pPr>
      <w:r>
        <w:rPr>
          <w:b/>
        </w:rPr>
        <w:t xml:space="preserve"> </w:t>
      </w:r>
      <w:r w:rsidR="00EF4FB3">
        <w:rPr>
          <w:b/>
        </w:rPr>
        <w:t xml:space="preserve">   </w:t>
      </w:r>
      <w:r w:rsidRPr="00122528">
        <w:rPr>
          <w:b/>
        </w:rPr>
        <w:t xml:space="preserve">Total Score:  </w:t>
      </w:r>
      <w:r w:rsidR="00EF4FB3">
        <w:rPr>
          <w:b/>
        </w:rPr>
        <w:t xml:space="preserve">   </w:t>
      </w:r>
      <w:r>
        <w:rPr>
          <w:b/>
        </w:rPr>
        <w:t xml:space="preserve">   </w:t>
      </w:r>
      <w:r w:rsidRPr="00122528">
        <w:rPr>
          <w:b/>
          <w:u w:val="single"/>
        </w:rPr>
        <w:t xml:space="preserve">          / 70  </w:t>
      </w:r>
      <w:r w:rsidRPr="00122528">
        <w:rPr>
          <w:b/>
        </w:rPr>
        <w:tab/>
      </w:r>
    </w:p>
    <w:p w:rsidR="00122528" w:rsidRDefault="00122528" w:rsidP="00B94672">
      <w:pPr>
        <w:ind w:left="-450" w:right="-270"/>
        <w:rPr>
          <w:b/>
        </w:rPr>
      </w:pPr>
      <w:r>
        <w:rPr>
          <w:b/>
        </w:rPr>
        <w:t>Readiness characteristics that require the most work:</w:t>
      </w:r>
    </w:p>
    <w:p w:rsidR="00122528" w:rsidRPr="00122528" w:rsidRDefault="00122528" w:rsidP="00B94672">
      <w:pPr>
        <w:ind w:left="-450" w:right="-270"/>
        <w:rPr>
          <w:b/>
          <w:sz w:val="16"/>
          <w:szCs w:val="16"/>
        </w:rPr>
      </w:pPr>
    </w:p>
    <w:p w:rsidR="00122528" w:rsidRPr="00122528" w:rsidRDefault="00122528" w:rsidP="00B94672">
      <w:pPr>
        <w:pStyle w:val="ListParagraph"/>
        <w:numPr>
          <w:ilvl w:val="0"/>
          <w:numId w:val="3"/>
        </w:numPr>
        <w:pBdr>
          <w:bottom w:val="single" w:sz="4" w:space="1" w:color="auto"/>
        </w:pBdr>
        <w:ind w:right="-270"/>
        <w:rPr>
          <w:b/>
        </w:rPr>
      </w:pPr>
    </w:p>
    <w:p w:rsidR="00122528" w:rsidRDefault="00122528" w:rsidP="00B94672">
      <w:pPr>
        <w:ind w:left="-450" w:right="-270"/>
        <w:rPr>
          <w:b/>
        </w:rPr>
      </w:pPr>
    </w:p>
    <w:p w:rsidR="00122528" w:rsidRPr="00122528" w:rsidRDefault="00122528" w:rsidP="00B94672">
      <w:pPr>
        <w:pStyle w:val="ListParagraph"/>
        <w:numPr>
          <w:ilvl w:val="0"/>
          <w:numId w:val="3"/>
        </w:numPr>
        <w:pBdr>
          <w:bottom w:val="single" w:sz="4" w:space="1" w:color="auto"/>
        </w:pBdr>
        <w:ind w:right="-270"/>
        <w:rPr>
          <w:b/>
        </w:rPr>
      </w:pPr>
    </w:p>
    <w:p w:rsidR="00122528" w:rsidRDefault="00122528" w:rsidP="00B94672">
      <w:pPr>
        <w:ind w:left="-450" w:right="-270"/>
        <w:rPr>
          <w:b/>
        </w:rPr>
      </w:pPr>
    </w:p>
    <w:p w:rsidR="00122528" w:rsidRPr="00122528" w:rsidRDefault="00122528" w:rsidP="00B94672">
      <w:pPr>
        <w:pStyle w:val="ListParagraph"/>
        <w:numPr>
          <w:ilvl w:val="0"/>
          <w:numId w:val="3"/>
        </w:numPr>
        <w:pBdr>
          <w:bottom w:val="single" w:sz="4" w:space="1" w:color="auto"/>
        </w:pBdr>
        <w:ind w:right="-270"/>
        <w:rPr>
          <w:b/>
        </w:rPr>
      </w:pPr>
    </w:p>
    <w:p w:rsidR="00122528" w:rsidRDefault="00122528" w:rsidP="00B94672">
      <w:pPr>
        <w:ind w:left="-450" w:right="-270"/>
        <w:rPr>
          <w:b/>
        </w:rPr>
      </w:pPr>
    </w:p>
    <w:p w:rsidR="00122528" w:rsidRDefault="00122528" w:rsidP="00B94672">
      <w:pPr>
        <w:pBdr>
          <w:bottom w:val="single" w:sz="4" w:space="1" w:color="auto"/>
        </w:pBdr>
        <w:ind w:left="-450" w:right="-270"/>
        <w:rPr>
          <w:b/>
        </w:rPr>
      </w:pPr>
      <w:r>
        <w:rPr>
          <w:b/>
        </w:rPr>
        <w:t xml:space="preserve">Ideas for how to address readiness in these areas: </w:t>
      </w:r>
    </w:p>
    <w:p w:rsidR="00122528" w:rsidRDefault="00122528" w:rsidP="00B94672">
      <w:pPr>
        <w:ind w:left="-450" w:right="-270"/>
        <w:rPr>
          <w:b/>
        </w:rPr>
      </w:pPr>
    </w:p>
    <w:p w:rsidR="00122528" w:rsidRDefault="00122528" w:rsidP="00B94672">
      <w:pPr>
        <w:pBdr>
          <w:bottom w:val="single" w:sz="4" w:space="1" w:color="auto"/>
        </w:pBdr>
        <w:ind w:left="-450" w:right="-270"/>
        <w:rPr>
          <w:b/>
        </w:rPr>
      </w:pPr>
    </w:p>
    <w:p w:rsidR="00122528" w:rsidRDefault="00122528" w:rsidP="00B94672">
      <w:pPr>
        <w:ind w:left="-450" w:right="-270"/>
        <w:rPr>
          <w:b/>
        </w:rPr>
      </w:pPr>
    </w:p>
    <w:p w:rsidR="00122528" w:rsidRPr="00122528" w:rsidRDefault="00122528" w:rsidP="00122528">
      <w:pPr>
        <w:pBdr>
          <w:bottom w:val="single" w:sz="4" w:space="1" w:color="auto"/>
        </w:pBdr>
        <w:ind w:left="-450" w:right="-720"/>
        <w:rPr>
          <w:b/>
        </w:rPr>
      </w:pPr>
    </w:p>
    <w:sectPr w:rsidR="00122528" w:rsidRPr="00122528" w:rsidSect="00122528">
      <w:footerReference w:type="default" r:id="rId9"/>
      <w:pgSz w:w="12240" w:h="15840"/>
      <w:pgMar w:top="360" w:right="990"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4A" w:rsidRDefault="00C23D4A" w:rsidP="00122528">
      <w:r>
        <w:separator/>
      </w:r>
    </w:p>
  </w:endnote>
  <w:endnote w:type="continuationSeparator" w:id="0">
    <w:p w:rsidR="00C23D4A" w:rsidRDefault="00C23D4A" w:rsidP="0012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28" w:rsidRDefault="00122528" w:rsidP="00F95AEF">
    <w:pPr>
      <w:pStyle w:val="Footer"/>
      <w:tabs>
        <w:tab w:val="clear" w:pos="9360"/>
        <w:tab w:val="left" w:pos="-900"/>
        <w:tab w:val="left" w:pos="9990"/>
      </w:tabs>
      <w:ind w:left="-900" w:right="-900"/>
      <w:jc w:val="center"/>
      <w:rPr>
        <w:sz w:val="20"/>
        <w:szCs w:val="20"/>
      </w:rPr>
    </w:pPr>
    <w:r w:rsidRPr="001C260A">
      <w:rPr>
        <w:sz w:val="20"/>
        <w:szCs w:val="20"/>
      </w:rPr>
      <w:t xml:space="preserve">Caryn Capriccioso: </w:t>
    </w:r>
    <w:hyperlink r:id="rId1" w:history="1">
      <w:r w:rsidRPr="001C260A">
        <w:rPr>
          <w:rStyle w:val="Hyperlink"/>
          <w:color w:val="auto"/>
          <w:sz w:val="20"/>
          <w:szCs w:val="20"/>
          <w:u w:val="none"/>
        </w:rPr>
        <w:t>caryn@interSectorL3C.com</w:t>
      </w:r>
    </w:hyperlink>
    <w:r w:rsidRPr="001C260A">
      <w:rPr>
        <w:rStyle w:val="Hyperlink"/>
        <w:color w:val="auto"/>
        <w:sz w:val="20"/>
        <w:szCs w:val="20"/>
        <w:u w:val="none"/>
      </w:rPr>
      <w:t xml:space="preserve">   </w:t>
    </w:r>
    <w:r w:rsidRPr="001C260A">
      <w:rPr>
        <w:sz w:val="20"/>
        <w:szCs w:val="20"/>
      </w:rPr>
      <w:sym w:font="Symbol" w:char="F05E"/>
    </w:r>
    <w:r w:rsidR="003440C3">
      <w:rPr>
        <w:sz w:val="20"/>
        <w:szCs w:val="20"/>
      </w:rPr>
      <w:t xml:space="preserve">   Rick Zwetsch: rick</w:t>
    </w:r>
    <w:r w:rsidRPr="001C260A">
      <w:rPr>
        <w:sz w:val="20"/>
        <w:szCs w:val="20"/>
      </w:rPr>
      <w:t>@interSectorL3C.com</w:t>
    </w:r>
  </w:p>
  <w:p w:rsidR="00122528" w:rsidRPr="001C260A" w:rsidRDefault="00122528" w:rsidP="00122528">
    <w:pPr>
      <w:pStyle w:val="Footer"/>
      <w:tabs>
        <w:tab w:val="clear" w:pos="9360"/>
        <w:tab w:val="left" w:pos="-900"/>
        <w:tab w:val="left" w:pos="9990"/>
      </w:tabs>
      <w:ind w:left="-900" w:right="-900"/>
      <w:rPr>
        <w:sz w:val="8"/>
        <w:szCs w:val="8"/>
      </w:rPr>
    </w:pPr>
  </w:p>
  <w:p w:rsidR="00122528" w:rsidRDefault="00122528" w:rsidP="00122528">
    <w:pPr>
      <w:pStyle w:val="Footer"/>
      <w:tabs>
        <w:tab w:val="clear" w:pos="9360"/>
        <w:tab w:val="right" w:pos="10080"/>
      </w:tabs>
      <w:ind w:right="-720"/>
      <w:jc w:val="right"/>
      <w:rPr>
        <w:rFonts w:ascii="Candara" w:hAnsi="Candara"/>
        <w:sz w:val="20"/>
        <w:szCs w:val="20"/>
      </w:rPr>
    </w:pPr>
    <w:r w:rsidRPr="00A56866">
      <w:rPr>
        <w:rFonts w:ascii="Candara" w:hAnsi="Candara"/>
        <w:sz w:val="20"/>
        <w:szCs w:val="20"/>
      </w:rPr>
      <w:t>© 2010</w:t>
    </w:r>
    <w:r w:rsidR="00F44610">
      <w:rPr>
        <w:rFonts w:ascii="Candara" w:hAnsi="Candara"/>
        <w:sz w:val="20"/>
        <w:szCs w:val="20"/>
      </w:rPr>
      <w:t>-</w:t>
    </w:r>
    <w:r>
      <w:rPr>
        <w:rFonts w:ascii="Candara" w:hAnsi="Candara"/>
        <w:sz w:val="20"/>
        <w:szCs w:val="20"/>
      </w:rPr>
      <w:t>201</w:t>
    </w:r>
    <w:r w:rsidR="00F95AEF">
      <w:rPr>
        <w:rFonts w:ascii="Candara" w:hAnsi="Candara"/>
        <w:sz w:val="20"/>
        <w:szCs w:val="20"/>
      </w:rPr>
      <w:t>7</w:t>
    </w:r>
    <w:r>
      <w:rPr>
        <w:rFonts w:ascii="Candara" w:hAnsi="Candara"/>
        <w:sz w:val="20"/>
        <w:szCs w:val="20"/>
      </w:rPr>
      <w:t>.</w:t>
    </w:r>
    <w:r w:rsidRPr="00A56866">
      <w:rPr>
        <w:rFonts w:ascii="Candara" w:hAnsi="Candara"/>
        <w:sz w:val="20"/>
        <w:szCs w:val="20"/>
      </w:rPr>
      <w:t xml:space="preserve"> interSector Partners, L3C.</w:t>
    </w:r>
  </w:p>
  <w:p w:rsidR="00122528" w:rsidRDefault="0012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4A" w:rsidRDefault="00C23D4A" w:rsidP="00122528">
      <w:r>
        <w:separator/>
      </w:r>
    </w:p>
  </w:footnote>
  <w:footnote w:type="continuationSeparator" w:id="0">
    <w:p w:rsidR="00C23D4A" w:rsidRDefault="00C23D4A" w:rsidP="0012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E6E"/>
    <w:multiLevelType w:val="hybridMultilevel"/>
    <w:tmpl w:val="1BD2A09E"/>
    <w:lvl w:ilvl="0" w:tplc="8C5C3C0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5D0F4798"/>
    <w:multiLevelType w:val="hybridMultilevel"/>
    <w:tmpl w:val="CE24E836"/>
    <w:lvl w:ilvl="0" w:tplc="3260DED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724502AA"/>
    <w:multiLevelType w:val="hybridMultilevel"/>
    <w:tmpl w:val="3386F9E0"/>
    <w:lvl w:ilvl="0" w:tplc="19B23972">
      <w:start w:val="1"/>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02"/>
    <w:rsid w:val="00036F32"/>
    <w:rsid w:val="000F08EF"/>
    <w:rsid w:val="00122528"/>
    <w:rsid w:val="00133B8E"/>
    <w:rsid w:val="00135A11"/>
    <w:rsid w:val="001B7F70"/>
    <w:rsid w:val="002154E8"/>
    <w:rsid w:val="00252190"/>
    <w:rsid w:val="00263B02"/>
    <w:rsid w:val="002D2D23"/>
    <w:rsid w:val="003440C3"/>
    <w:rsid w:val="004067ED"/>
    <w:rsid w:val="00442FCF"/>
    <w:rsid w:val="00487643"/>
    <w:rsid w:val="007B2B3B"/>
    <w:rsid w:val="007C5857"/>
    <w:rsid w:val="009B3E63"/>
    <w:rsid w:val="009C39F5"/>
    <w:rsid w:val="009C5BB4"/>
    <w:rsid w:val="00A64DF8"/>
    <w:rsid w:val="00A816E5"/>
    <w:rsid w:val="00B376BD"/>
    <w:rsid w:val="00B94672"/>
    <w:rsid w:val="00C23D4A"/>
    <w:rsid w:val="00EF4FB3"/>
    <w:rsid w:val="00F44610"/>
    <w:rsid w:val="00F54572"/>
    <w:rsid w:val="00F64383"/>
    <w:rsid w:val="00F8213F"/>
    <w:rsid w:val="00F865A2"/>
    <w:rsid w:val="00F9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02"/>
    <w:rPr>
      <w:rFonts w:ascii="Tahoma" w:hAnsi="Tahoma" w:cs="Tahoma"/>
      <w:sz w:val="16"/>
      <w:szCs w:val="16"/>
    </w:rPr>
  </w:style>
  <w:style w:type="character" w:customStyle="1" w:styleId="BalloonTextChar">
    <w:name w:val="Balloon Text Char"/>
    <w:basedOn w:val="DefaultParagraphFont"/>
    <w:link w:val="BalloonText"/>
    <w:uiPriority w:val="99"/>
    <w:semiHidden/>
    <w:rsid w:val="00263B02"/>
    <w:rPr>
      <w:rFonts w:ascii="Tahoma" w:hAnsi="Tahoma" w:cs="Tahoma"/>
      <w:sz w:val="16"/>
      <w:szCs w:val="16"/>
    </w:rPr>
  </w:style>
  <w:style w:type="table" w:styleId="TableGrid">
    <w:name w:val="Table Grid"/>
    <w:basedOn w:val="TableNormal"/>
    <w:uiPriority w:val="59"/>
    <w:rsid w:val="0013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28"/>
    <w:pPr>
      <w:ind w:left="720"/>
      <w:contextualSpacing/>
    </w:pPr>
  </w:style>
  <w:style w:type="paragraph" w:styleId="Header">
    <w:name w:val="header"/>
    <w:basedOn w:val="Normal"/>
    <w:link w:val="HeaderChar"/>
    <w:uiPriority w:val="99"/>
    <w:unhideWhenUsed/>
    <w:rsid w:val="00122528"/>
    <w:pPr>
      <w:tabs>
        <w:tab w:val="center" w:pos="4680"/>
        <w:tab w:val="right" w:pos="9360"/>
      </w:tabs>
    </w:pPr>
  </w:style>
  <w:style w:type="character" w:customStyle="1" w:styleId="HeaderChar">
    <w:name w:val="Header Char"/>
    <w:basedOn w:val="DefaultParagraphFont"/>
    <w:link w:val="Header"/>
    <w:uiPriority w:val="99"/>
    <w:rsid w:val="00122528"/>
  </w:style>
  <w:style w:type="paragraph" w:styleId="Footer">
    <w:name w:val="footer"/>
    <w:basedOn w:val="Normal"/>
    <w:link w:val="FooterChar"/>
    <w:uiPriority w:val="99"/>
    <w:unhideWhenUsed/>
    <w:rsid w:val="00122528"/>
    <w:pPr>
      <w:tabs>
        <w:tab w:val="center" w:pos="4680"/>
        <w:tab w:val="right" w:pos="9360"/>
      </w:tabs>
    </w:pPr>
  </w:style>
  <w:style w:type="character" w:customStyle="1" w:styleId="FooterChar">
    <w:name w:val="Footer Char"/>
    <w:basedOn w:val="DefaultParagraphFont"/>
    <w:link w:val="Footer"/>
    <w:uiPriority w:val="99"/>
    <w:rsid w:val="00122528"/>
  </w:style>
  <w:style w:type="character" w:styleId="Hyperlink">
    <w:name w:val="Hyperlink"/>
    <w:basedOn w:val="DefaultParagraphFont"/>
    <w:uiPriority w:val="99"/>
    <w:unhideWhenUsed/>
    <w:rsid w:val="00122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02"/>
    <w:rPr>
      <w:rFonts w:ascii="Tahoma" w:hAnsi="Tahoma" w:cs="Tahoma"/>
      <w:sz w:val="16"/>
      <w:szCs w:val="16"/>
    </w:rPr>
  </w:style>
  <w:style w:type="character" w:customStyle="1" w:styleId="BalloonTextChar">
    <w:name w:val="Balloon Text Char"/>
    <w:basedOn w:val="DefaultParagraphFont"/>
    <w:link w:val="BalloonText"/>
    <w:uiPriority w:val="99"/>
    <w:semiHidden/>
    <w:rsid w:val="00263B02"/>
    <w:rPr>
      <w:rFonts w:ascii="Tahoma" w:hAnsi="Tahoma" w:cs="Tahoma"/>
      <w:sz w:val="16"/>
      <w:szCs w:val="16"/>
    </w:rPr>
  </w:style>
  <w:style w:type="table" w:styleId="TableGrid">
    <w:name w:val="Table Grid"/>
    <w:basedOn w:val="TableNormal"/>
    <w:uiPriority w:val="59"/>
    <w:rsid w:val="0013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28"/>
    <w:pPr>
      <w:ind w:left="720"/>
      <w:contextualSpacing/>
    </w:pPr>
  </w:style>
  <w:style w:type="paragraph" w:styleId="Header">
    <w:name w:val="header"/>
    <w:basedOn w:val="Normal"/>
    <w:link w:val="HeaderChar"/>
    <w:uiPriority w:val="99"/>
    <w:unhideWhenUsed/>
    <w:rsid w:val="00122528"/>
    <w:pPr>
      <w:tabs>
        <w:tab w:val="center" w:pos="4680"/>
        <w:tab w:val="right" w:pos="9360"/>
      </w:tabs>
    </w:pPr>
  </w:style>
  <w:style w:type="character" w:customStyle="1" w:styleId="HeaderChar">
    <w:name w:val="Header Char"/>
    <w:basedOn w:val="DefaultParagraphFont"/>
    <w:link w:val="Header"/>
    <w:uiPriority w:val="99"/>
    <w:rsid w:val="00122528"/>
  </w:style>
  <w:style w:type="paragraph" w:styleId="Footer">
    <w:name w:val="footer"/>
    <w:basedOn w:val="Normal"/>
    <w:link w:val="FooterChar"/>
    <w:uiPriority w:val="99"/>
    <w:unhideWhenUsed/>
    <w:rsid w:val="00122528"/>
    <w:pPr>
      <w:tabs>
        <w:tab w:val="center" w:pos="4680"/>
        <w:tab w:val="right" w:pos="9360"/>
      </w:tabs>
    </w:pPr>
  </w:style>
  <w:style w:type="character" w:customStyle="1" w:styleId="FooterChar">
    <w:name w:val="Footer Char"/>
    <w:basedOn w:val="DefaultParagraphFont"/>
    <w:link w:val="Footer"/>
    <w:uiPriority w:val="99"/>
    <w:rsid w:val="00122528"/>
  </w:style>
  <w:style w:type="character" w:styleId="Hyperlink">
    <w:name w:val="Hyperlink"/>
    <w:basedOn w:val="DefaultParagraphFont"/>
    <w:uiPriority w:val="99"/>
    <w:unhideWhenUsed/>
    <w:rsid w:val="00122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yn@interSectorL3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dc:creator>
  <cp:lastModifiedBy>Caryn</cp:lastModifiedBy>
  <cp:revision>2</cp:revision>
  <cp:lastPrinted>2017-04-04T23:11:00Z</cp:lastPrinted>
  <dcterms:created xsi:type="dcterms:W3CDTF">2017-04-14T20:42:00Z</dcterms:created>
  <dcterms:modified xsi:type="dcterms:W3CDTF">2017-04-14T20:42:00Z</dcterms:modified>
</cp:coreProperties>
</file>